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venir Next" w:cs="Avenir Next" w:hAnsi="Avenir Next" w:eastAsia="Avenir Next"/>
          <w:color w:val="222222"/>
          <w:sz w:val="30"/>
          <w:szCs w:val="30"/>
          <w:rtl w:val="0"/>
        </w:rPr>
      </w:pPr>
      <w:r>
        <w:rPr>
          <w:rFonts w:ascii="Avenir Next" w:hAnsi="Avenir Next"/>
          <w:color w:val="222222"/>
          <w:sz w:val="56"/>
          <w:szCs w:val="56"/>
          <w:rtl w:val="0"/>
          <w:lang w:val="en-US"/>
        </w:rPr>
        <w:t>VANCOUVER TEA FESTIVAL</w:t>
      </w:r>
      <w:r>
        <w:rPr>
          <w:rFonts w:ascii="Avenir Next" w:cs="Avenir Next" w:hAnsi="Avenir Next" w:eastAsia="Avenir Next"/>
          <w:color w:val="222222"/>
          <w:sz w:val="56"/>
          <w:szCs w:val="56"/>
          <w:rtl w:val="0"/>
        </w:rPr>
        <w:drawing>
          <wp:anchor distT="152400" distB="152400" distL="152400" distR="152400" simplePos="0" relativeHeight="251659264" behindDoc="0" locked="0" layoutInCell="1" allowOverlap="1">
            <wp:simplePos x="0" y="0"/>
            <wp:positionH relativeFrom="margin">
              <wp:posOffset>-1114982</wp:posOffset>
            </wp:positionH>
            <wp:positionV relativeFrom="page">
              <wp:posOffset>0</wp:posOffset>
            </wp:positionV>
            <wp:extent cx="7977986" cy="667518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a_fest6a_cmyk.jpg"/>
                    <pic:cNvPicPr>
                      <a:picLocks noChangeAspect="1"/>
                    </pic:cNvPicPr>
                  </pic:nvPicPr>
                  <pic:blipFill>
                    <a:blip r:embed="rId4">
                      <a:extLst/>
                    </a:blip>
                    <a:stretch>
                      <a:fillRect/>
                    </a:stretch>
                  </pic:blipFill>
                  <pic:spPr>
                    <a:xfrm>
                      <a:off x="0" y="0"/>
                      <a:ext cx="7977986" cy="6675185"/>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color w:val="222222"/>
          <w:sz w:val="56"/>
          <w:szCs w:val="56"/>
          <w:rtl w:val="0"/>
        </w:rPr>
        <w:br w:type="textWrapping"/>
      </w:r>
      <w:r>
        <w:rPr>
          <w:rFonts w:ascii="Avenir Next" w:hAnsi="Avenir Next"/>
          <w:color w:val="222222"/>
          <w:sz w:val="44"/>
          <w:szCs w:val="44"/>
          <w:rtl w:val="0"/>
          <w:lang w:val="en-US"/>
        </w:rPr>
        <w:t>Saturday, 5 November 2016 ~ 10 AM - 6 PM</w:t>
      </w:r>
      <w:r>
        <w:rPr>
          <w:rFonts w:ascii="Arial Unicode MS" w:cs="Arial Unicode MS" w:hAnsi="Arial Unicode MS" w:eastAsia="Arial Unicode MS"/>
          <w:b w:val="0"/>
          <w:bCs w:val="0"/>
          <w:i w:val="0"/>
          <w:iCs w:val="0"/>
          <w:color w:val="222222"/>
          <w:sz w:val="46"/>
          <w:szCs w:val="46"/>
          <w:rtl w:val="0"/>
        </w:rPr>
        <w:br w:type="textWrapping"/>
      </w:r>
      <w:r>
        <w:rPr>
          <w:rFonts w:ascii="Avenir Next" w:hAnsi="Avenir Next"/>
          <w:i w:val="1"/>
          <w:iCs w:val="1"/>
          <w:color w:val="222222"/>
          <w:sz w:val="44"/>
          <w:szCs w:val="44"/>
          <w:rtl w:val="0"/>
          <w:lang w:val="en-US"/>
        </w:rPr>
        <w:t>Chinese Cultural Centre of Greater Vancouver &amp; Dr. Sun Yat-sen Classical Chinese Garden Vancouver, BC</w:t>
      </w:r>
      <w:r>
        <w:rPr>
          <w:rFonts w:ascii="Arial Unicode MS" w:cs="Arial Unicode MS" w:hAnsi="Arial Unicode MS" w:eastAsia="Arial Unicode MS"/>
          <w:b w:val="0"/>
          <w:bCs w:val="0"/>
          <w:i w:val="0"/>
          <w:iCs w:val="0"/>
          <w:color w:val="222222"/>
          <w:sz w:val="30"/>
          <w:szCs w:val="30"/>
          <w:rtl w:val="0"/>
        </w:rPr>
        <w:br w:type="textWrapping"/>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Challenging conventional belief that Vancouver is a city consisting solely of coffee lovers, the </w:t>
      </w:r>
      <w:r>
        <w:rPr>
          <w:rFonts w:ascii="Avenir Next" w:hAnsi="Avenir Next"/>
          <w:color w:val="222222"/>
          <w:sz w:val="30"/>
          <w:szCs w:val="30"/>
          <w:rtl w:val="0"/>
          <w:lang w:val="fr-FR"/>
        </w:rPr>
        <w:t>Vancouver Tea Festival</w:t>
      </w:r>
      <w:r>
        <w:rPr>
          <w:rFonts w:ascii="Avenir Next" w:hAnsi="Avenir Next"/>
          <w:color w:val="222222"/>
          <w:sz w:val="30"/>
          <w:szCs w:val="30"/>
          <w:rtl w:val="0"/>
          <w:lang w:val="en-US"/>
        </w:rPr>
        <w:t xml:space="preserve"> has, in just a few short years, become Western Canada</w:t>
      </w:r>
      <w:r>
        <w:rPr>
          <w:rFonts w:ascii="Avenir Next" w:hAnsi="Avenir Next" w:hint="default"/>
          <w:color w:val="222222"/>
          <w:sz w:val="30"/>
          <w:szCs w:val="30"/>
          <w:rtl w:val="0"/>
          <w:lang w:val="en-US"/>
        </w:rPr>
        <w:t>’</w:t>
      </w:r>
      <w:r>
        <w:rPr>
          <w:rFonts w:ascii="Avenir Next" w:hAnsi="Avenir Next"/>
          <w:color w:val="222222"/>
          <w:sz w:val="30"/>
          <w:szCs w:val="30"/>
          <w:rtl w:val="0"/>
          <w:lang w:val="en-US"/>
        </w:rPr>
        <w:t>s largest,</w:t>
      </w:r>
      <w:r>
        <w:rPr>
          <w:rFonts w:ascii="Avenir Next" w:hAnsi="Avenir Next"/>
          <w:color w:val="222222"/>
          <w:sz w:val="30"/>
          <w:szCs w:val="30"/>
          <w:rtl w:val="0"/>
        </w:rPr>
        <w:t xml:space="preserve"> prov</w:t>
      </w:r>
      <w:r>
        <w:rPr>
          <w:rFonts w:ascii="Avenir Next" w:hAnsi="Avenir Next"/>
          <w:color w:val="222222"/>
          <w:sz w:val="30"/>
          <w:szCs w:val="30"/>
          <w:rtl w:val="0"/>
          <w:lang w:val="en-US"/>
        </w:rPr>
        <w:t>ing beyond the shadow of a doubt</w:t>
      </w:r>
      <w:r>
        <w:rPr>
          <w:rFonts w:ascii="Avenir Next" w:hAnsi="Avenir Next"/>
          <w:color w:val="222222"/>
          <w:sz w:val="30"/>
          <w:szCs w:val="30"/>
          <w:rtl w:val="0"/>
          <w:lang w:val="en-US"/>
        </w:rPr>
        <w:t xml:space="preserve"> this </w:t>
      </w:r>
      <w:r>
        <w:rPr>
          <w:rFonts w:ascii="Avenir Next" w:hAnsi="Avenir Next"/>
          <w:color w:val="222222"/>
          <w:sz w:val="30"/>
          <w:szCs w:val="30"/>
          <w:rtl w:val="0"/>
          <w:lang w:val="en-US"/>
        </w:rPr>
        <w:t xml:space="preserve">is a city that </w:t>
      </w:r>
      <w:r>
        <w:rPr>
          <w:rFonts w:ascii="Avenir Next" w:hAnsi="Avenir Next"/>
          <w:color w:val="222222"/>
          <w:sz w:val="30"/>
          <w:szCs w:val="30"/>
          <w:rtl w:val="0"/>
          <w:lang w:val="en-US"/>
        </w:rPr>
        <w:t>profound</w:t>
      </w:r>
      <w:r>
        <w:rPr>
          <w:rFonts w:ascii="Avenir Next" w:hAnsi="Avenir Next"/>
          <w:color w:val="222222"/>
          <w:sz w:val="30"/>
          <w:szCs w:val="30"/>
          <w:rtl w:val="0"/>
          <w:lang w:val="en-US"/>
        </w:rPr>
        <w:t>ly loves</w:t>
      </w:r>
      <w:r>
        <w:rPr>
          <w:rFonts w:ascii="Avenir Next" w:hAnsi="Avenir Next"/>
          <w:color w:val="222222"/>
          <w:sz w:val="30"/>
          <w:szCs w:val="30"/>
          <w:rtl w:val="0"/>
        </w:rPr>
        <w:t xml:space="preserve"> </w:t>
      </w:r>
      <w:r>
        <w:rPr>
          <w:rFonts w:ascii="Avenir Next" w:hAnsi="Avenir Next"/>
          <w:color w:val="222222"/>
          <w:sz w:val="30"/>
          <w:szCs w:val="30"/>
          <w:rtl w:val="0"/>
          <w:lang w:val="en-US"/>
        </w:rPr>
        <w:t>its tea as well.</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After drawing thousands upon thousands of tea lovers from around British Columbia, Washington, and Oregon to the first two iterations of the Vancouver Tea Festival, Vancouver Tea Society is elated to announce</w:t>
      </w:r>
      <w:r>
        <w:rPr>
          <w:rFonts w:ascii="Avenir Next" w:hAnsi="Avenir Next"/>
          <w:color w:val="222222"/>
          <w:sz w:val="30"/>
          <w:szCs w:val="30"/>
          <w:rtl w:val="0"/>
        </w:rPr>
        <w:t xml:space="preserve"> </w:t>
      </w:r>
      <w:r>
        <w:rPr>
          <w:rFonts w:ascii="Avenir Next" w:hAnsi="Avenir Next"/>
          <w:color w:val="222222"/>
          <w:sz w:val="30"/>
          <w:szCs w:val="30"/>
          <w:rtl w:val="0"/>
          <w:lang w:val="en-US"/>
        </w:rPr>
        <w:t xml:space="preserve">the </w:t>
      </w:r>
      <w:r>
        <w:rPr>
          <w:rFonts w:ascii="Avenir Next" w:hAnsi="Avenir Next"/>
          <w:color w:val="222222"/>
          <w:sz w:val="30"/>
          <w:szCs w:val="30"/>
          <w:rtl w:val="0"/>
        </w:rPr>
        <w:t>return</w:t>
      </w:r>
      <w:r>
        <w:rPr>
          <w:rFonts w:ascii="Avenir Next" w:hAnsi="Avenir Next"/>
          <w:color w:val="222222"/>
          <w:sz w:val="30"/>
          <w:szCs w:val="30"/>
          <w:rtl w:val="0"/>
          <w:lang w:val="en-US"/>
        </w:rPr>
        <w:t xml:space="preserve"> of its flagship event this</w:t>
      </w:r>
      <w:r>
        <w:rPr>
          <w:rFonts w:ascii="Avenir Next" w:hAnsi="Avenir Next"/>
          <w:color w:val="222222"/>
          <w:sz w:val="30"/>
          <w:szCs w:val="30"/>
          <w:rtl w:val="0"/>
        </w:rPr>
        <w:t xml:space="preserve"> November</w:t>
      </w:r>
      <w:r>
        <w:rPr>
          <w:rFonts w:ascii="Avenir Next" w:hAnsi="Avenir Next"/>
          <w:color w:val="222222"/>
          <w:sz w:val="30"/>
          <w:szCs w:val="30"/>
          <w:rtl w:val="0"/>
          <w:lang w:val="en-US"/>
        </w:rPr>
        <w:t xml:space="preserve"> </w:t>
      </w:r>
      <w:r>
        <w:rPr>
          <w:rFonts w:ascii="Avenir Next" w:hAnsi="Avenir Next"/>
          <w:color w:val="222222"/>
          <w:sz w:val="30"/>
          <w:szCs w:val="30"/>
          <w:rtl w:val="0"/>
        </w:rPr>
        <w:t xml:space="preserve">to </w:t>
      </w:r>
      <w:r>
        <w:rPr>
          <w:rFonts w:ascii="Avenir Next" w:hAnsi="Avenir Next"/>
          <w:color w:val="222222"/>
          <w:sz w:val="30"/>
          <w:szCs w:val="30"/>
          <w:rtl w:val="0"/>
          <w:lang w:val="en-US"/>
        </w:rPr>
        <w:t>Vancouver</w:t>
      </w:r>
      <w:r>
        <w:rPr>
          <w:rFonts w:ascii="Avenir Next" w:hAnsi="Avenir Next" w:hint="default"/>
          <w:color w:val="222222"/>
          <w:sz w:val="30"/>
          <w:szCs w:val="30"/>
          <w:rtl w:val="0"/>
          <w:lang w:val="en-US"/>
        </w:rPr>
        <w:t>’</w:t>
      </w:r>
      <w:r>
        <w:rPr>
          <w:rFonts w:ascii="Avenir Next" w:hAnsi="Avenir Next"/>
          <w:color w:val="222222"/>
          <w:sz w:val="30"/>
          <w:szCs w:val="30"/>
          <w:rtl w:val="0"/>
          <w:lang w:val="en-US"/>
        </w:rPr>
        <w:t>s historic Chinatown neighbourhood!</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The exhibition portion of the 201</w:t>
      </w:r>
      <w:r>
        <w:rPr>
          <w:rFonts w:ascii="Avenir Next" w:hAnsi="Avenir Next"/>
          <w:color w:val="222222"/>
          <w:sz w:val="30"/>
          <w:szCs w:val="30"/>
          <w:rtl w:val="0"/>
          <w:lang w:val="en-US"/>
        </w:rPr>
        <w:t>6</w:t>
      </w:r>
      <w:r>
        <w:rPr>
          <w:rFonts w:ascii="Avenir Next" w:hAnsi="Avenir Next"/>
          <w:color w:val="222222"/>
          <w:sz w:val="30"/>
          <w:szCs w:val="30"/>
          <w:rtl w:val="0"/>
          <w:lang w:val="en-US"/>
        </w:rPr>
        <w:t xml:space="preserve"> Vancouver Tea Festival will take place Saturday, November </w:t>
      </w:r>
      <w:r>
        <w:rPr>
          <w:rFonts w:ascii="Avenir Next" w:hAnsi="Avenir Next"/>
          <w:color w:val="222222"/>
          <w:sz w:val="30"/>
          <w:szCs w:val="30"/>
          <w:rtl w:val="0"/>
          <w:lang w:val="en-US"/>
        </w:rPr>
        <w:t>5</w:t>
      </w:r>
      <w:r>
        <w:rPr>
          <w:rFonts w:ascii="Avenir Next" w:hAnsi="Avenir Next"/>
          <w:color w:val="222222"/>
          <w:sz w:val="30"/>
          <w:szCs w:val="30"/>
          <w:rtl w:val="0"/>
        </w:rPr>
        <w:t>t</w:t>
      </w:r>
      <w:r>
        <w:rPr>
          <w:rFonts w:ascii="Avenir Next" w:hAnsi="Avenir Next"/>
          <w:color w:val="222222"/>
          <w:sz w:val="30"/>
          <w:szCs w:val="30"/>
          <w:rtl w:val="0"/>
          <w:lang w:val="en-US"/>
        </w:rPr>
        <w:t>h</w:t>
      </w:r>
      <w:r>
        <w:rPr>
          <w:rFonts w:ascii="Avenir Next" w:hAnsi="Avenir Next"/>
          <w:color w:val="222222"/>
          <w:sz w:val="30"/>
          <w:szCs w:val="30"/>
          <w:rtl w:val="0"/>
        </w:rPr>
        <w:t>, 201</w:t>
      </w:r>
      <w:r>
        <w:rPr>
          <w:rFonts w:ascii="Avenir Next" w:hAnsi="Avenir Next"/>
          <w:color w:val="222222"/>
          <w:sz w:val="30"/>
          <w:szCs w:val="30"/>
          <w:rtl w:val="0"/>
          <w:lang w:val="en-US"/>
        </w:rPr>
        <w:t>6</w:t>
      </w:r>
      <w:r>
        <w:rPr>
          <w:rFonts w:ascii="Avenir Next" w:hAnsi="Avenir Next"/>
          <w:color w:val="222222"/>
          <w:sz w:val="30"/>
          <w:szCs w:val="30"/>
          <w:rtl w:val="0"/>
          <w:lang w:val="en-US"/>
        </w:rPr>
        <w:t>, from 10 AM - 6 PM at</w:t>
      </w:r>
      <w:r>
        <w:rPr>
          <w:rFonts w:ascii="Avenir Next" w:hAnsi="Avenir Next"/>
          <w:color w:val="222222"/>
          <w:sz w:val="30"/>
          <w:szCs w:val="30"/>
          <w:rtl w:val="0"/>
          <w:lang w:val="en-US"/>
        </w:rPr>
        <w:t xml:space="preserve"> the Chinese Cultural Centre (CCC) of Greater Vancouver (50 E. Pender St.,</w:t>
      </w:r>
      <w:r>
        <w:rPr>
          <w:rFonts w:ascii="Avenir Next" w:hAnsi="Avenir Next"/>
          <w:color w:val="222222"/>
          <w:sz w:val="30"/>
          <w:szCs w:val="30"/>
          <w:rtl w:val="0"/>
          <w:lang w:val="fr-FR"/>
        </w:rPr>
        <w:t xml:space="preserve"> Vancouver</w:t>
      </w:r>
      <w:r>
        <w:rPr>
          <w:rFonts w:ascii="Avenir Next" w:hAnsi="Avenir Next"/>
          <w:color w:val="222222"/>
          <w:sz w:val="30"/>
          <w:szCs w:val="30"/>
          <w:rtl w:val="0"/>
          <w:lang w:val="en-US"/>
        </w:rPr>
        <w:t>)</w:t>
      </w:r>
      <w:r>
        <w:rPr>
          <w:rFonts w:ascii="Avenir Next" w:hAnsi="Avenir Next"/>
          <w:color w:val="222222"/>
          <w:sz w:val="30"/>
          <w:szCs w:val="30"/>
          <w:rtl w:val="0"/>
        </w:rPr>
        <w:t xml:space="preserve">. </w:t>
      </w:r>
      <w:r>
        <w:rPr>
          <w:rFonts w:ascii="Avenir Next" w:hAnsi="Avenir Next"/>
          <w:color w:val="222222"/>
          <w:sz w:val="30"/>
          <w:szCs w:val="30"/>
          <w:rtl w:val="0"/>
          <w:lang w:val="en-US"/>
        </w:rPr>
        <w:t>Other events occurring during the festival, including presentations and tea tastings, and some non-retailing exhibitors, will be located at the adjacent Dr. Sun Yat-sen Classical Chinese Garden (578 Carrall St., Vancouver).</w:t>
      </w:r>
      <w:r>
        <w:rPr>
          <w:rFonts w:ascii="Arial Unicode MS" w:cs="Arial Unicode MS" w:hAnsi="Arial Unicode MS" w:eastAsia="Arial Unicode MS"/>
          <w:b w:val="0"/>
          <w:bCs w:val="0"/>
          <w:i w:val="0"/>
          <w:iCs w:val="0"/>
          <w:color w:val="222222"/>
          <w:sz w:val="30"/>
          <w:szCs w:val="30"/>
          <w:rtl w:val="0"/>
        </w:rPr>
        <w:br w:type="textWrapping"/>
        <w:br w:type="textWrapping"/>
      </w:r>
      <w:r>
        <w:rPr>
          <w:rFonts w:ascii="Avenir Next" w:hAnsi="Avenir Next"/>
          <w:i w:val="1"/>
          <w:iCs w:val="1"/>
          <w:color w:val="222222"/>
          <w:sz w:val="30"/>
          <w:szCs w:val="30"/>
          <w:rtl w:val="0"/>
          <w:lang w:val="en-US"/>
        </w:rPr>
        <w:t>Presented by Vancouver Tea Society.</w:t>
      </w:r>
    </w:p>
    <w:p>
      <w:pPr>
        <w:pStyle w:val="Default"/>
        <w:bidi w:val="0"/>
        <w:ind w:left="0" w:right="0" w:firstLine="0"/>
        <w:jc w:val="left"/>
        <w:rPr>
          <w:rFonts w:ascii="Avenir Next" w:cs="Avenir Next" w:hAnsi="Avenir Next" w:eastAsia="Avenir Next"/>
          <w:color w:val="222222"/>
          <w:sz w:val="30"/>
          <w:szCs w:val="30"/>
          <w:rtl w:val="0"/>
        </w:rPr>
      </w:pPr>
      <w:r>
        <w:rPr>
          <w:rFonts w:ascii="Arial Unicode MS" w:cs="Arial Unicode MS" w:hAnsi="Arial Unicode MS" w:eastAsia="Arial Unicode MS"/>
          <w:b w:val="0"/>
          <w:bCs w:val="0"/>
          <w:i w:val="0"/>
          <w:iCs w:val="0"/>
          <w:color w:val="222222"/>
          <w:sz w:val="30"/>
          <w:szCs w:val="30"/>
          <w:rtl w:val="0"/>
        </w:rPr>
        <w:br w:type="textWrapping"/>
      </w:r>
      <w:r>
        <w:rPr>
          <w:rFonts w:ascii="Avenir Next" w:hAnsi="Avenir Next"/>
          <w:color w:val="222222"/>
          <w:sz w:val="30"/>
          <w:szCs w:val="30"/>
          <w:rtl w:val="0"/>
          <w:lang w:val="en-US"/>
        </w:rPr>
        <w:t>The exhibitor fee for the 201</w:t>
      </w:r>
      <w:r>
        <w:rPr>
          <w:rFonts w:ascii="Avenir Next" w:hAnsi="Avenir Next"/>
          <w:color w:val="222222"/>
          <w:sz w:val="30"/>
          <w:szCs w:val="30"/>
          <w:rtl w:val="0"/>
          <w:lang w:val="en-US"/>
        </w:rPr>
        <w:t>6</w:t>
      </w:r>
      <w:r>
        <w:rPr>
          <w:rFonts w:ascii="Avenir Next" w:hAnsi="Avenir Next"/>
          <w:color w:val="222222"/>
          <w:sz w:val="30"/>
          <w:szCs w:val="30"/>
          <w:rtl w:val="0"/>
          <w:lang w:val="en-US"/>
        </w:rPr>
        <w:t xml:space="preserve"> Vancouver Tea Festival is as follows (inclusive of tax</w:t>
      </w:r>
      <w:r>
        <w:rPr>
          <w:rFonts w:ascii="Avenir Next" w:hAnsi="Avenir Next"/>
          <w:color w:val="222222"/>
          <w:sz w:val="30"/>
          <w:szCs w:val="30"/>
          <w:rtl w:val="0"/>
          <w:lang w:val="en-US"/>
        </w:rPr>
        <w:t>, but exclusive of electricity surcharge</w:t>
      </w:r>
      <w:r>
        <w:rPr>
          <w:rFonts w:ascii="Avenir Next" w:hAnsi="Avenir Next"/>
          <w:color w:val="222222"/>
          <w:sz w:val="30"/>
          <w:szCs w:val="30"/>
          <w:rtl w:val="0"/>
        </w:rPr>
        <w:t>):</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rPr>
        <w:t xml:space="preserve">* </w:t>
      </w:r>
      <w:r>
        <w:rPr>
          <w:rFonts w:ascii="Avenir Next" w:hAnsi="Avenir Next"/>
          <w:color w:val="222222"/>
          <w:sz w:val="30"/>
          <w:szCs w:val="30"/>
          <w:rtl w:val="0"/>
          <w:lang w:val="en-US"/>
        </w:rPr>
        <w:t>Super Premium</w:t>
      </w:r>
      <w:r>
        <w:rPr>
          <w:rFonts w:ascii="Avenir Next" w:hAnsi="Avenir Next"/>
          <w:color w:val="222222"/>
          <w:sz w:val="30"/>
          <w:szCs w:val="30"/>
          <w:rtl w:val="0"/>
        </w:rPr>
        <w:t xml:space="preserve"> - </w:t>
      </w:r>
      <w:r>
        <w:rPr>
          <w:rFonts w:ascii="Avenir Next" w:hAnsi="Avenir Next"/>
          <w:color w:val="222222"/>
          <w:sz w:val="30"/>
          <w:szCs w:val="30"/>
          <w:rtl w:val="0"/>
          <w:lang w:val="en-US"/>
        </w:rPr>
        <w:t xml:space="preserve">CAD $550 per table </w:t>
      </w:r>
    </w:p>
    <w:p>
      <w:pPr>
        <w:pStyle w:val="Default"/>
        <w:bidi w:val="0"/>
        <w:ind w:left="0" w:right="0" w:firstLine="0"/>
        <w:jc w:val="left"/>
        <w:rPr>
          <w:rFonts w:ascii="Avenir Next" w:cs="Avenir Next" w:hAnsi="Avenir Next" w:eastAsia="Avenir Next"/>
          <w:color w:val="222222"/>
          <w:sz w:val="30"/>
          <w:szCs w:val="30"/>
          <w:rtl w:val="0"/>
        </w:rPr>
      </w:pPr>
      <w:r>
        <w:rPr>
          <w:rFonts w:ascii="Arial Unicode MS" w:cs="Arial Unicode MS" w:hAnsi="Arial Unicode MS" w:eastAsia="Arial Unicode MS"/>
          <w:b w:val="0"/>
          <w:bCs w:val="0"/>
          <w:i w:val="0"/>
          <w:iCs w:val="0"/>
          <w:color w:val="222222"/>
          <w:sz w:val="30"/>
          <w:szCs w:val="30"/>
          <w:rtl w:val="0"/>
        </w:rPr>
        <w:br w:type="textWrapping"/>
      </w:r>
      <w:r>
        <w:rPr>
          <w:rFonts w:ascii="Avenir Next" w:hAnsi="Avenir Next"/>
          <w:color w:val="222222"/>
          <w:sz w:val="30"/>
          <w:szCs w:val="30"/>
          <w:rtl w:val="0"/>
        </w:rPr>
        <w:t xml:space="preserve">* </w:t>
      </w:r>
      <w:r>
        <w:rPr>
          <w:rFonts w:ascii="Avenir Next" w:hAnsi="Avenir Next"/>
          <w:color w:val="222222"/>
          <w:sz w:val="30"/>
          <w:szCs w:val="30"/>
          <w:rtl w:val="0"/>
          <w:lang w:val="en-US"/>
        </w:rPr>
        <w:t>Premium</w:t>
      </w:r>
      <w:r>
        <w:rPr>
          <w:rFonts w:ascii="Avenir Next" w:hAnsi="Avenir Next"/>
          <w:color w:val="222222"/>
          <w:sz w:val="30"/>
          <w:szCs w:val="30"/>
          <w:rtl w:val="0"/>
        </w:rPr>
        <w:t xml:space="preserve"> - </w:t>
      </w:r>
      <w:r>
        <w:rPr>
          <w:rFonts w:ascii="Avenir Next" w:hAnsi="Avenir Next"/>
          <w:color w:val="222222"/>
          <w:sz w:val="30"/>
          <w:szCs w:val="30"/>
          <w:rtl w:val="0"/>
          <w:lang w:val="en-US"/>
        </w:rPr>
        <w:t>CAD $500 per table</w:t>
      </w:r>
    </w:p>
    <w:p>
      <w:pPr>
        <w:pStyle w:val="Default"/>
        <w:bidi w:val="0"/>
        <w:ind w:left="0" w:right="0" w:firstLine="0"/>
        <w:jc w:val="left"/>
        <w:rPr>
          <w:rFonts w:ascii="Avenir Next" w:cs="Avenir Next" w:hAnsi="Avenir Next" w:eastAsia="Avenir Next"/>
          <w:color w:val="222222"/>
          <w:sz w:val="30"/>
          <w:szCs w:val="30"/>
          <w:rtl w:val="0"/>
        </w:rPr>
      </w:pPr>
    </w:p>
    <w:p>
      <w:pPr>
        <w:pStyle w:val="Default"/>
        <w:numPr>
          <w:ilvl w:val="0"/>
          <w:numId w:val="2"/>
        </w:numPr>
        <w:bidi w:val="0"/>
        <w:ind w:right="0"/>
        <w:jc w:val="left"/>
        <w:rPr>
          <w:rFonts w:ascii="Avenir Next" w:cs="Avenir Next" w:hAnsi="Avenir Next" w:eastAsia="Avenir Next"/>
          <w:color w:val="222222"/>
          <w:sz w:val="30"/>
          <w:szCs w:val="30"/>
          <w:rtl w:val="0"/>
          <w:lang w:val="en-US"/>
        </w:rPr>
      </w:pPr>
      <w:r>
        <w:rPr>
          <w:rFonts w:ascii="Avenir Next" w:hAnsi="Avenir Next"/>
          <w:color w:val="222222"/>
          <w:sz w:val="30"/>
          <w:szCs w:val="30"/>
          <w:rtl w:val="0"/>
          <w:lang w:val="en-US"/>
        </w:rPr>
        <w:t>Regular - CAD $400 per table for returning exhibitors; CAD $450 per table for new exhibitors</w:t>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Exhibitors may purchase as many tables as they wish, subject to Vancouver Tea Society approval, at these quoted rates.</w:t>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All exhibitors purchasing single booths who will require any electricity - even if no kettles or other energy-intensive appliances will be used - must purchase a CAD $50 electricity surcharge. This surcharge will entitle the exhibitor to a quantity of electricity sufficient to power a maximum of one (1) kettle and a reasonable amount of supplementary electrical appliances and/or electronics (subject to Vancouver Tea Society</w:t>
      </w:r>
      <w:r>
        <w:rPr>
          <w:rFonts w:ascii="Avenir Next" w:hAnsi="Avenir Next" w:hint="default"/>
          <w:color w:val="222222"/>
          <w:sz w:val="30"/>
          <w:szCs w:val="30"/>
          <w:rtl w:val="0"/>
          <w:lang w:val="en-US"/>
        </w:rPr>
        <w:t>’</w:t>
      </w:r>
      <w:r>
        <w:rPr>
          <w:rFonts w:ascii="Avenir Next" w:hAnsi="Avenir Next"/>
          <w:color w:val="222222"/>
          <w:sz w:val="30"/>
          <w:szCs w:val="30"/>
          <w:rtl w:val="0"/>
          <w:lang w:val="en-US"/>
        </w:rPr>
        <w:t xml:space="preserve">s discretion).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Exhibitors purchasing double booths will have their electricity surcharge waived. This waiver is subject to cancellation at the discretion of the Vancouver Tea Society board if an exhibitor who has purchased a double booth is deemed to be using an excessive quantity of electricity.  In cases of waiver cancellation, payment of the full electricity surcharge will be due seven (7) calendar days following the conclusion of the festival.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6"/>
          <w:szCs w:val="36"/>
          <w:rtl w:val="0"/>
        </w:rPr>
        <w:t>TERMS &amp; CONDITIONS</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Payment in full is due immediately upon</w:t>
      </w:r>
      <w:r>
        <w:rPr>
          <w:rFonts w:ascii="Avenir Next" w:hAnsi="Avenir Next"/>
          <w:color w:val="222222"/>
          <w:sz w:val="30"/>
          <w:szCs w:val="30"/>
          <w:rtl w:val="0"/>
          <w:lang w:val="en-US"/>
        </w:rPr>
        <w:t xml:space="preserve"> selection of your exhibitor booth(s)</w:t>
      </w:r>
      <w:r>
        <w:rPr>
          <w:rFonts w:ascii="Avenir Next" w:hAnsi="Avenir Next"/>
          <w:color w:val="222222"/>
          <w:sz w:val="30"/>
          <w:szCs w:val="30"/>
          <w:rtl w:val="0"/>
          <w:lang w:val="en-US"/>
        </w:rPr>
        <w:t>. Delay in payment without the express written consent of Vancouver Tea Society</w:t>
      </w:r>
      <w:r>
        <w:rPr>
          <w:rFonts w:ascii="Avenir Next" w:hAnsi="Avenir Next"/>
          <w:color w:val="222222"/>
          <w:sz w:val="30"/>
          <w:szCs w:val="30"/>
          <w:rtl w:val="0"/>
          <w:lang w:val="en-US"/>
        </w:rPr>
        <w:t>, or rejected payment,</w:t>
      </w:r>
      <w:r>
        <w:rPr>
          <w:rFonts w:ascii="Avenir Next" w:hAnsi="Avenir Next"/>
          <w:color w:val="222222"/>
          <w:sz w:val="30"/>
          <w:szCs w:val="30"/>
          <w:rtl w:val="0"/>
          <w:lang w:val="en-US"/>
        </w:rPr>
        <w:t xml:space="preserve"> may result in cancellation of your application and/or reallocation of your exhibitor table at Vancouver Tea Society's sole discretion. In this instance, Vancouver Tea Society will provide no compensation.</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In the event you cancel your table, refunds will be issued as per the following:</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 Cancellation on or before August 1: </w:t>
      </w:r>
      <w:r>
        <w:rPr>
          <w:rFonts w:ascii="Avenir Next" w:hAnsi="Avenir Next"/>
          <w:color w:val="222222"/>
          <w:sz w:val="30"/>
          <w:szCs w:val="30"/>
          <w:rtl w:val="0"/>
          <w:lang w:val="en-US"/>
        </w:rPr>
        <w:t>75</w:t>
      </w:r>
      <w:r>
        <w:rPr>
          <w:rFonts w:ascii="Avenir Next" w:hAnsi="Avenir Next"/>
          <w:color w:val="222222"/>
          <w:sz w:val="30"/>
          <w:szCs w:val="30"/>
          <w:rtl w:val="0"/>
          <w:lang w:val="en-US"/>
        </w:rPr>
        <w:t>% of the table fee refunded.</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Cancellation on or before September 1: 50% of the table fee refunded.</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Cancellation after September 1: No refund.</w:t>
      </w:r>
    </w:p>
    <w:p>
      <w:pPr>
        <w:pStyle w:val="Default"/>
        <w:bidi w:val="0"/>
        <w:ind w:left="0" w:right="0" w:firstLine="0"/>
        <w:jc w:val="left"/>
        <w:rPr>
          <w:rFonts w:ascii="Avenir Next" w:cs="Avenir Next" w:hAnsi="Avenir Next" w:eastAsia="Avenir Next"/>
          <w:color w:val="222222"/>
          <w:sz w:val="30"/>
          <w:szCs w:val="30"/>
          <w:rtl w:val="0"/>
        </w:rPr>
      </w:pPr>
      <w:r>
        <w:rPr>
          <w:rFonts w:ascii="Arial Unicode MS" w:cs="Arial Unicode MS" w:hAnsi="Arial Unicode MS" w:eastAsia="Arial Unicode MS"/>
          <w:b w:val="0"/>
          <w:bCs w:val="0"/>
          <w:i w:val="0"/>
          <w:iCs w:val="0"/>
          <w:color w:val="222222"/>
          <w:sz w:val="30"/>
          <w:szCs w:val="30"/>
          <w:rtl w:val="0"/>
        </w:rPr>
        <w:br w:type="textWrapping"/>
      </w:r>
      <w:r>
        <w:rPr>
          <w:rFonts w:ascii="Avenir Next" w:hAnsi="Avenir Next"/>
          <w:color w:val="222222"/>
          <w:sz w:val="30"/>
          <w:szCs w:val="30"/>
          <w:rtl w:val="0"/>
          <w:lang w:val="en-US"/>
        </w:rPr>
        <w:t xml:space="preserve">Vancouver Tea Society reserves the right to limit the number and type of exhibitors to ensure an appropriate variety of exhibitors. Vancouver Tea Society </w:t>
      </w:r>
      <w:r>
        <w:rPr>
          <w:rFonts w:ascii="Avenir Next" w:hAnsi="Avenir Next"/>
          <w:color w:val="222222"/>
          <w:sz w:val="30"/>
          <w:szCs w:val="30"/>
          <w:rtl w:val="0"/>
          <w:lang w:val="en-US"/>
        </w:rPr>
        <w:t>also</w:t>
      </w:r>
      <w:r>
        <w:rPr>
          <w:rFonts w:ascii="Avenir Next" w:hAnsi="Avenir Next"/>
          <w:color w:val="222222"/>
          <w:sz w:val="30"/>
          <w:szCs w:val="30"/>
          <w:rtl w:val="0"/>
          <w:lang w:val="en-US"/>
        </w:rPr>
        <w:t xml:space="preserve"> reserves the right </w:t>
      </w:r>
      <w:r>
        <w:rPr>
          <w:rFonts w:ascii="Avenir Next" w:hAnsi="Avenir Next"/>
          <w:color w:val="222222"/>
          <w:sz w:val="30"/>
          <w:szCs w:val="30"/>
          <w:rtl w:val="0"/>
          <w:lang w:val="en-US"/>
        </w:rPr>
        <w:t>to</w:t>
      </w:r>
      <w:r>
        <w:rPr>
          <w:rFonts w:ascii="Avenir Next" w:hAnsi="Avenir Next"/>
          <w:color w:val="222222"/>
          <w:sz w:val="30"/>
          <w:szCs w:val="30"/>
          <w:rtl w:val="0"/>
          <w:lang w:val="en-US"/>
        </w:rPr>
        <w:t xml:space="preserve"> alter th</w:t>
      </w:r>
      <w:r>
        <w:rPr>
          <w:rFonts w:ascii="Avenir Next" w:hAnsi="Avenir Next"/>
          <w:color w:val="222222"/>
          <w:sz w:val="30"/>
          <w:szCs w:val="30"/>
          <w:rtl w:val="0"/>
          <w:lang w:val="en-US"/>
        </w:rPr>
        <w:t xml:space="preserve">e booth </w:t>
      </w:r>
      <w:r>
        <w:rPr>
          <w:rFonts w:ascii="Avenir Next" w:hAnsi="Avenir Next"/>
          <w:color w:val="222222"/>
          <w:sz w:val="30"/>
          <w:szCs w:val="30"/>
          <w:rtl w:val="0"/>
          <w:lang w:val="en-US"/>
        </w:rPr>
        <w:t>layout at any time</w:t>
      </w:r>
      <w:r>
        <w:rPr>
          <w:rFonts w:ascii="Avenir Next" w:hAnsi="Avenir Next"/>
          <w:color w:val="222222"/>
          <w:sz w:val="30"/>
          <w:szCs w:val="30"/>
          <w:rtl w:val="0"/>
          <w:lang w:val="en-US"/>
        </w:rPr>
        <w:t>, and may, following consultation with an exhibitor, reassign or otherwise change an exhibitor</w:t>
      </w:r>
      <w:r>
        <w:rPr>
          <w:rFonts w:ascii="Avenir Next" w:hAnsi="Avenir Next" w:hint="default"/>
          <w:color w:val="222222"/>
          <w:sz w:val="30"/>
          <w:szCs w:val="30"/>
          <w:rtl w:val="0"/>
          <w:lang w:val="en-US"/>
        </w:rPr>
        <w:t>’</w:t>
      </w:r>
      <w:r>
        <w:rPr>
          <w:rFonts w:ascii="Avenir Next" w:hAnsi="Avenir Next"/>
          <w:color w:val="222222"/>
          <w:sz w:val="30"/>
          <w:szCs w:val="30"/>
          <w:rtl w:val="0"/>
          <w:lang w:val="en-US"/>
        </w:rPr>
        <w:t xml:space="preserve">s previously selected booth location at its sole discretion. While every effort will be made to ensure exhibitor satisfaction if this decision is taken, no compensation of any sort will be provided by Vancouver Tea Society to the exhibitor. </w:t>
      </w:r>
      <w:r>
        <w:rPr>
          <w:rFonts w:ascii="Arial Unicode MS" w:cs="Arial Unicode MS" w:hAnsi="Arial Unicode MS" w:eastAsia="Arial Unicode MS"/>
          <w:b w:val="0"/>
          <w:bCs w:val="0"/>
          <w:i w:val="0"/>
          <w:iCs w:val="0"/>
          <w:color w:val="222222"/>
          <w:sz w:val="30"/>
          <w:szCs w:val="30"/>
          <w:rtl w:val="0"/>
        </w:rPr>
        <w:br w:type="textWrapping"/>
        <w:br w:type="textWrapping"/>
      </w:r>
      <w:r>
        <w:rPr>
          <w:rFonts w:ascii="Avenir Next" w:hAnsi="Avenir Next"/>
          <w:color w:val="222222"/>
          <w:sz w:val="30"/>
          <w:szCs w:val="30"/>
          <w:rtl w:val="0"/>
          <w:lang w:val="en-US"/>
        </w:rPr>
        <w:t>Exhibitors shall comply with venue rules and regulations regarding display materials and safety. Exhibitors are liable to the venue owners for any damage they, or anyone accompanying them, cause.</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Exhibitors are </w:t>
      </w:r>
      <w:r>
        <w:rPr>
          <w:rFonts w:ascii="Avenir Next" w:hAnsi="Avenir Next"/>
          <w:color w:val="222222"/>
          <w:sz w:val="30"/>
          <w:szCs w:val="30"/>
          <w:rtl w:val="0"/>
          <w:lang w:val="en-US"/>
        </w:rPr>
        <w:t>required</w:t>
      </w:r>
      <w:r>
        <w:rPr>
          <w:rFonts w:ascii="Avenir Next" w:hAnsi="Avenir Next"/>
          <w:color w:val="222222"/>
          <w:sz w:val="30"/>
          <w:szCs w:val="30"/>
          <w:rtl w:val="0"/>
          <w:lang w:val="en-US"/>
        </w:rPr>
        <w:t xml:space="preserve"> to remain at their booths until the festival closes at 6 PM, Saturday, November </w:t>
      </w:r>
      <w:r>
        <w:rPr>
          <w:rFonts w:ascii="Avenir Next" w:hAnsi="Avenir Next"/>
          <w:color w:val="222222"/>
          <w:sz w:val="30"/>
          <w:szCs w:val="30"/>
          <w:rtl w:val="0"/>
          <w:lang w:val="en-US"/>
        </w:rPr>
        <w:t>5th</w:t>
      </w:r>
      <w:r>
        <w:rPr>
          <w:rFonts w:ascii="Avenir Next" w:hAnsi="Avenir Next"/>
          <w:color w:val="222222"/>
          <w:sz w:val="30"/>
          <w:szCs w:val="30"/>
          <w:rtl w:val="0"/>
        </w:rPr>
        <w:t>, 201</w:t>
      </w:r>
      <w:r>
        <w:rPr>
          <w:rFonts w:ascii="Avenir Next" w:hAnsi="Avenir Next"/>
          <w:color w:val="222222"/>
          <w:sz w:val="30"/>
          <w:szCs w:val="30"/>
          <w:rtl w:val="0"/>
          <w:lang w:val="en-US"/>
        </w:rPr>
        <w:t>6</w:t>
      </w:r>
      <w:r>
        <w:rPr>
          <w:rFonts w:ascii="Avenir Next" w:hAnsi="Avenir Next"/>
          <w:color w:val="222222"/>
          <w:sz w:val="30"/>
          <w:szCs w:val="30"/>
          <w:rtl w:val="0"/>
          <w:lang w:val="en-US"/>
        </w:rPr>
        <w:t xml:space="preserve">. Excluding extenuating circumstances, exhibitors who tear down or otherwise abandon their booths prior to this time without prior express consent from Vancouver Tea Society may, at Vancouver Tea Society's sole discretion, be barred from future Vancouver Tea Festival events.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Immediately following the close of the festival, exhibitors must clear and wipe down their table(s) and remove everything from their allotted space (including all trash) except those items provided by the venue. All garbage is to be properly disposed of; failure to do so will be the liability of the exhibitor</w:t>
      </w:r>
      <w:r>
        <w:rPr>
          <w:rFonts w:ascii="Avenir Next" w:hAnsi="Avenir Next"/>
          <w:color w:val="222222"/>
          <w:sz w:val="30"/>
          <w:szCs w:val="30"/>
          <w:rtl w:val="0"/>
          <w:lang w:val="en-US"/>
        </w:rPr>
        <w:t xml:space="preserve"> and may result in additional charges to the exhibitor</w:t>
      </w:r>
      <w:r>
        <w:rPr>
          <w:rFonts w:ascii="Avenir Next" w:hAnsi="Avenir Next"/>
          <w:color w:val="222222"/>
          <w:sz w:val="30"/>
          <w:szCs w:val="30"/>
          <w:rtl w:val="0"/>
        </w:rPr>
        <w:t>.</w:t>
      </w:r>
    </w:p>
    <w:p>
      <w:pPr>
        <w:pStyle w:val="Default"/>
        <w:bidi w:val="0"/>
        <w:ind w:left="0" w:right="0" w:firstLine="0"/>
        <w:jc w:val="left"/>
        <w:rPr>
          <w:rFonts w:ascii="Avenir Next Demi Bold" w:cs="Avenir Next Demi Bold" w:hAnsi="Avenir Next Demi Bold" w:eastAsia="Avenir Next Demi Bold"/>
          <w:color w:val="222222"/>
          <w:sz w:val="32"/>
          <w:szCs w:val="32"/>
          <w:rtl w:val="0"/>
        </w:rPr>
      </w:pPr>
      <w:r>
        <w:rPr>
          <w:rFonts w:ascii="Arial Unicode MS" w:cs="Arial Unicode MS" w:hAnsi="Arial Unicode MS" w:eastAsia="Arial Unicode MS"/>
          <w:b w:val="0"/>
          <w:bCs w:val="0"/>
          <w:i w:val="0"/>
          <w:iCs w:val="0"/>
          <w:color w:val="222222"/>
          <w:sz w:val="32"/>
          <w:szCs w:val="32"/>
          <w:rtl w:val="0"/>
        </w:rPr>
        <w:br w:type="textWrapping"/>
      </w:r>
      <w:r>
        <w:rPr>
          <w:rFonts w:ascii="Avenir Next Demi Bold" w:hAnsi="Avenir Next Demi Bold"/>
          <w:color w:val="222222"/>
          <w:sz w:val="32"/>
          <w:szCs w:val="32"/>
          <w:rtl w:val="0"/>
          <w:lang w:val="en-US"/>
        </w:rPr>
        <w:t>Pricing</w:t>
      </w:r>
    </w:p>
    <w:p>
      <w:pPr>
        <w:pStyle w:val="Default"/>
        <w:bidi w:val="0"/>
        <w:ind w:left="0" w:right="0" w:firstLine="0"/>
        <w:jc w:val="left"/>
        <w:rPr>
          <w:rFonts w:ascii="Avenir Next" w:cs="Avenir Next" w:hAnsi="Avenir Next" w:eastAsia="Avenir Next"/>
          <w:color w:val="222222"/>
          <w:sz w:val="32"/>
          <w:szCs w:val="32"/>
          <w:rtl w:val="0"/>
        </w:rPr>
      </w:pPr>
    </w:p>
    <w:p>
      <w:pPr>
        <w:pStyle w:val="Default"/>
        <w:bidi w:val="0"/>
        <w:ind w:left="0" w:right="0" w:firstLine="0"/>
        <w:jc w:val="left"/>
        <w:rPr>
          <w:rFonts w:ascii="Avenir Next" w:cs="Avenir Next" w:hAnsi="Avenir Next" w:eastAsia="Avenir Next"/>
          <w:color w:val="222222"/>
          <w:sz w:val="32"/>
          <w:szCs w:val="32"/>
          <w:rtl w:val="0"/>
        </w:rPr>
      </w:pPr>
      <w:r>
        <w:rPr>
          <w:rFonts w:ascii="Avenir Next" w:hAnsi="Avenir Next"/>
          <w:color w:val="222222"/>
          <w:sz w:val="30"/>
          <w:szCs w:val="30"/>
          <w:rtl w:val="0"/>
          <w:lang w:val="en-US"/>
        </w:rPr>
        <w:t>Exhibitors who are wholesalers or who have a wholesale component to their business will be subject to minimum-pricing requirements, as determined at the sole discretion of Vancouver Tea Society, if conducting retail sales at the Vancouver Tea Festival. Non-compliance will result in booth closure until retail prices are adjusted to the satisfaction of the Vancouver Tea Society board. Repeated infractions may result in a permanent ban from future festivals.</w:t>
      </w:r>
      <w:r>
        <w:rPr>
          <w:rFonts w:ascii="Arial Unicode MS" w:cs="Arial Unicode MS" w:hAnsi="Arial Unicode MS" w:eastAsia="Arial Unicode MS"/>
          <w:b w:val="0"/>
          <w:bCs w:val="0"/>
          <w:i w:val="0"/>
          <w:iCs w:val="0"/>
          <w:color w:val="222222"/>
          <w:sz w:val="32"/>
          <w:szCs w:val="32"/>
          <w:rtl w:val="0"/>
        </w:rPr>
        <w:br w:type="textWrapping"/>
        <w:br w:type="textWrapping"/>
      </w:r>
      <w:r>
        <w:rPr>
          <w:rFonts w:ascii="Avenir Next Demi Bold" w:hAnsi="Avenir Next Demi Bold"/>
          <w:color w:val="222222"/>
          <w:sz w:val="32"/>
          <w:szCs w:val="32"/>
          <w:rtl w:val="0"/>
          <w:lang w:val="en-US"/>
        </w:rPr>
        <w:t>What do you get with your booth?</w:t>
      </w:r>
      <w:r>
        <w:rPr>
          <w:rFonts w:ascii="Arial Unicode MS" w:cs="Arial Unicode MS" w:hAnsi="Arial Unicode MS" w:eastAsia="Arial Unicode MS"/>
          <w:b w:val="0"/>
          <w:bCs w:val="0"/>
          <w:i w:val="0"/>
          <w:iCs w:val="0"/>
          <w:color w:val="222222"/>
          <w:sz w:val="32"/>
          <w:szCs w:val="32"/>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rPr>
        <w:t xml:space="preserve">- 1 </w:t>
      </w:r>
      <w:r>
        <w:rPr>
          <w:rFonts w:ascii="Avenir Next" w:hAnsi="Avenir Next"/>
          <w:color w:val="222222"/>
          <w:sz w:val="30"/>
          <w:szCs w:val="30"/>
          <w:rtl w:val="0"/>
          <w:lang w:val="en-US"/>
        </w:rPr>
        <w:t>10</w:t>
      </w:r>
      <w:r>
        <w:rPr>
          <w:rFonts w:ascii="Avenir Next" w:hAnsi="Avenir Next"/>
          <w:color w:val="222222"/>
          <w:sz w:val="30"/>
          <w:szCs w:val="30"/>
          <w:rtl w:val="0"/>
          <w:lang w:val="en-US"/>
        </w:rPr>
        <w:t>'x10' booth</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rPr>
        <w:t xml:space="preserve">- 1 </w:t>
      </w:r>
      <w:r>
        <w:rPr>
          <w:rFonts w:ascii="Avenir Next" w:hAnsi="Avenir Next"/>
          <w:color w:val="222222"/>
          <w:sz w:val="30"/>
          <w:szCs w:val="30"/>
          <w:rtl w:val="0"/>
          <w:lang w:val="en-US"/>
        </w:rPr>
        <w:t xml:space="preserve">6-foot (1.8m) </w:t>
      </w:r>
      <w:r>
        <w:rPr>
          <w:rFonts w:ascii="Avenir Next" w:hAnsi="Avenir Next"/>
          <w:color w:val="222222"/>
          <w:sz w:val="30"/>
          <w:szCs w:val="30"/>
          <w:rtl w:val="0"/>
        </w:rPr>
        <w:t>table</w:t>
      </w:r>
      <w:r>
        <w:rPr>
          <w:rFonts w:ascii="Avenir Next" w:hAnsi="Avenir Next"/>
          <w:color w:val="222222"/>
          <w:sz w:val="30"/>
          <w:szCs w:val="30"/>
          <w:rtl w:val="0"/>
          <w:lang w:val="en-US"/>
        </w:rPr>
        <w:t xml:space="preserve"> with black tablecloth</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rPr>
        <w:t xml:space="preserve">- </w:t>
      </w:r>
      <w:r>
        <w:rPr>
          <w:rFonts w:ascii="Avenir Next" w:hAnsi="Avenir Next"/>
          <w:color w:val="222222"/>
          <w:sz w:val="30"/>
          <w:szCs w:val="30"/>
          <w:rtl w:val="0"/>
          <w:lang w:val="en-US"/>
        </w:rPr>
        <w:t>2</w:t>
      </w:r>
      <w:r>
        <w:rPr>
          <w:rFonts w:ascii="Avenir Next" w:hAnsi="Avenir Next"/>
          <w:color w:val="222222"/>
          <w:sz w:val="30"/>
          <w:szCs w:val="30"/>
          <w:rtl w:val="0"/>
          <w:lang w:val="fr-FR"/>
        </w:rPr>
        <w:t xml:space="preserve"> chair</w:t>
      </w:r>
      <w:r>
        <w:rPr>
          <w:rFonts w:ascii="Avenir Next" w:hAnsi="Avenir Next"/>
          <w:color w:val="222222"/>
          <w:sz w:val="30"/>
          <w:szCs w:val="30"/>
          <w:rtl w:val="0"/>
          <w:lang w:val="en-US"/>
        </w:rPr>
        <w:t>s</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Black drapery (full</w:t>
      </w:r>
      <w:r>
        <w:rPr>
          <w:rFonts w:ascii="Avenir Next" w:hAnsi="Avenir Next"/>
          <w:color w:val="222222"/>
          <w:sz w:val="30"/>
          <w:szCs w:val="30"/>
          <w:rtl w:val="0"/>
          <w:lang w:val="en-US"/>
        </w:rPr>
        <w:t>-height</w:t>
      </w:r>
      <w:r>
        <w:rPr>
          <w:rFonts w:ascii="Avenir Next" w:hAnsi="Avenir Next"/>
          <w:color w:val="222222"/>
          <w:sz w:val="30"/>
          <w:szCs w:val="30"/>
          <w:rtl w:val="0"/>
          <w:lang w:val="en-US"/>
        </w:rPr>
        <w:t xml:space="preserve"> back and </w:t>
      </w:r>
      <w:r>
        <w:rPr>
          <w:rFonts w:ascii="Avenir Next" w:hAnsi="Avenir Next"/>
          <w:color w:val="222222"/>
          <w:sz w:val="30"/>
          <w:szCs w:val="30"/>
          <w:rtl w:val="0"/>
          <w:lang w:val="en-US"/>
        </w:rPr>
        <w:t xml:space="preserve">half-height </w:t>
      </w:r>
      <w:r>
        <w:rPr>
          <w:rFonts w:ascii="Avenir Next" w:hAnsi="Avenir Next"/>
          <w:color w:val="222222"/>
          <w:sz w:val="30"/>
          <w:szCs w:val="30"/>
          <w:rtl w:val="0"/>
          <w:lang w:val="en-US"/>
        </w:rPr>
        <w:t>side drapery)</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nl-NL"/>
        </w:rPr>
        <w:t>- Hot water</w:t>
      </w:r>
      <w:r>
        <w:rPr>
          <w:rFonts w:ascii="Avenir Next" w:hAnsi="Avenir Next"/>
          <w:color w:val="222222"/>
          <w:sz w:val="30"/>
          <w:szCs w:val="30"/>
          <w:rtl w:val="0"/>
          <w:lang w:val="en-US"/>
        </w:rPr>
        <w:t xml:space="preserve"> (temperatures above 80 Celsius / 175 Fahrenheit cannot be guaranteed; exhibitors who require higher temperatures will be subject to an electricity surcharge)</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Demi Bold" w:hAnsi="Avenir Next Demi Bold"/>
          <w:color w:val="222222"/>
          <w:sz w:val="34"/>
          <w:szCs w:val="34"/>
          <w:rtl w:val="0"/>
          <w:lang w:val="en-US"/>
        </w:rPr>
        <w:t>What is not included with your booth?</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rPr>
        <w:t xml:space="preserve">- </w:t>
      </w:r>
      <w:r>
        <w:rPr>
          <w:rFonts w:ascii="Avenir Next" w:hAnsi="Avenir Next"/>
          <w:color w:val="222222"/>
          <w:sz w:val="30"/>
          <w:szCs w:val="30"/>
          <w:rtl w:val="0"/>
          <w:lang w:val="en-US"/>
        </w:rPr>
        <w:t>Electricity - No electricity AT ALL will be provided for exhibitors who have not paid the electrical surcharge</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da-DK"/>
        </w:rPr>
        <w:t>- Garbage</w:t>
      </w:r>
      <w:r>
        <w:rPr>
          <w:rFonts w:ascii="Avenir Next" w:hAnsi="Avenir Next"/>
          <w:color w:val="222222"/>
          <w:sz w:val="30"/>
          <w:szCs w:val="30"/>
          <w:rtl w:val="0"/>
          <w:lang w:val="en-US"/>
        </w:rPr>
        <w:t>/compost</w:t>
      </w:r>
      <w:r>
        <w:rPr>
          <w:rFonts w:ascii="Avenir Next" w:hAnsi="Avenir Next"/>
          <w:color w:val="222222"/>
          <w:sz w:val="30"/>
          <w:szCs w:val="30"/>
          <w:rtl w:val="0"/>
          <w:lang w:val="en-US"/>
        </w:rPr>
        <w:t xml:space="preserve"> receptacle (there will be general collection but you must provide your own as well if giving out samples)</w:t>
      </w:r>
      <w:r>
        <w:rPr>
          <w:rFonts w:ascii="Arial Unicode MS" w:cs="Arial Unicode MS" w:hAnsi="Arial Unicode MS" w:eastAsia="Arial Unicode MS"/>
          <w:b w:val="0"/>
          <w:bCs w:val="0"/>
          <w:i w:val="0"/>
          <w:iCs w:val="0"/>
          <w:color w:val="222222"/>
          <w:sz w:val="30"/>
          <w:szCs w:val="30"/>
          <w:rtl w:val="0"/>
        </w:rPr>
        <w:br w:type="textWrapping"/>
      </w:r>
    </w:p>
    <w:p>
      <w:pPr>
        <w:pStyle w:val="Default"/>
        <w:numPr>
          <w:ilvl w:val="0"/>
          <w:numId w:val="4"/>
        </w:numPr>
        <w:bidi w:val="0"/>
        <w:ind w:right="0"/>
        <w:jc w:val="left"/>
        <w:rPr>
          <w:rFonts w:ascii="Avenir Next" w:cs="Avenir Next" w:hAnsi="Avenir Next" w:eastAsia="Avenir Next"/>
          <w:color w:val="222222"/>
          <w:sz w:val="30"/>
          <w:szCs w:val="30"/>
          <w:rtl w:val="0"/>
          <w:lang w:val="en-US"/>
        </w:rPr>
      </w:pPr>
      <w:r>
        <w:rPr>
          <w:rFonts w:ascii="Avenir Next" w:hAnsi="Avenir Next"/>
          <w:color w:val="222222"/>
          <w:sz w:val="30"/>
          <w:szCs w:val="30"/>
          <w:rtl w:val="0"/>
          <w:lang w:val="en-US"/>
        </w:rPr>
        <w:t>Thermos</w:t>
      </w:r>
      <w:r>
        <w:rPr>
          <w:rFonts w:ascii="Avenir Next" w:hAnsi="Avenir Next" w:hint="default"/>
          <w:color w:val="222222"/>
          <w:sz w:val="30"/>
          <w:szCs w:val="30"/>
          <w:rtl w:val="0"/>
        </w:rPr>
        <w:t xml:space="preserve">® </w:t>
      </w:r>
      <w:r>
        <w:rPr>
          <w:rFonts w:ascii="Avenir Next" w:hAnsi="Avenir Next"/>
          <w:color w:val="222222"/>
          <w:sz w:val="30"/>
          <w:szCs w:val="30"/>
          <w:rtl w:val="0"/>
          <w:lang w:val="en-US"/>
        </w:rPr>
        <w:t>or similar vessel - please bring your own to hold hot water*</w:t>
      </w:r>
      <w:r>
        <w:rPr>
          <w:rFonts w:ascii="Arial Unicode MS" w:cs="Arial Unicode MS" w:hAnsi="Arial Unicode MS" w:eastAsia="Arial Unicode MS"/>
          <w:b w:val="0"/>
          <w:bCs w:val="0"/>
          <w:i w:val="0"/>
          <w:iCs w:val="0"/>
          <w:color w:val="222222"/>
          <w:sz w:val="30"/>
          <w:szCs w:val="30"/>
          <w:rtl w:val="0"/>
        </w:rPr>
        <w:br w:type="textWrapping"/>
      </w: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 </w:t>
      </w:r>
      <w:r>
        <w:rPr>
          <w:rFonts w:ascii="Avenir Next" w:hAnsi="Avenir Next"/>
          <w:color w:val="222222"/>
          <w:sz w:val="30"/>
          <w:szCs w:val="30"/>
          <w:rtl w:val="0"/>
          <w:lang w:val="fr-FR"/>
        </w:rPr>
        <w:t xml:space="preserve"> Extension cords.</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rPr>
        <w:t>*</w:t>
      </w:r>
      <w:r>
        <w:rPr>
          <w:rFonts w:ascii="Avenir Next" w:hAnsi="Avenir Next"/>
          <w:color w:val="222222"/>
          <w:sz w:val="30"/>
          <w:szCs w:val="30"/>
          <w:rtl w:val="0"/>
          <w:lang w:val="en-US"/>
        </w:rPr>
        <w:t>H</w:t>
      </w:r>
      <w:r>
        <w:rPr>
          <w:rFonts w:ascii="Avenir Next" w:hAnsi="Avenir Next"/>
          <w:color w:val="222222"/>
          <w:sz w:val="30"/>
          <w:szCs w:val="30"/>
          <w:rtl w:val="0"/>
          <w:lang w:val="nl-NL"/>
        </w:rPr>
        <w:t>ot water</w:t>
      </w:r>
      <w:r>
        <w:rPr>
          <w:rFonts w:ascii="Avenir Next" w:hAnsi="Avenir Next"/>
          <w:color w:val="222222"/>
          <w:sz w:val="30"/>
          <w:szCs w:val="30"/>
          <w:rtl w:val="0"/>
          <w:lang w:val="en-US"/>
        </w:rPr>
        <w:t xml:space="preserve"> (up to 80 C / 175 F)</w:t>
      </w:r>
      <w:r>
        <w:rPr>
          <w:rFonts w:ascii="Avenir Next" w:hAnsi="Avenir Next"/>
          <w:color w:val="222222"/>
          <w:sz w:val="30"/>
          <w:szCs w:val="30"/>
          <w:rtl w:val="0"/>
          <w:lang w:val="en-US"/>
        </w:rPr>
        <w:t xml:space="preserve"> will be supplied and distributed by volunteers, but we recommend bringing your own Thermos</w:t>
      </w:r>
      <w:r>
        <w:rPr>
          <w:rFonts w:ascii="Avenir Next" w:hAnsi="Avenir Next" w:hint="default"/>
          <w:color w:val="222222"/>
          <w:sz w:val="30"/>
          <w:szCs w:val="30"/>
          <w:rtl w:val="0"/>
        </w:rPr>
        <w:t>®</w:t>
      </w:r>
      <w:r>
        <w:rPr>
          <w:rFonts w:ascii="Avenir Next" w:hAnsi="Avenir Next"/>
          <w:color w:val="222222"/>
          <w:sz w:val="30"/>
          <w:szCs w:val="30"/>
          <w:rtl w:val="0"/>
          <w:lang w:val="en-US"/>
        </w:rPr>
        <w:t xml:space="preserve">-type vessels as a back-up.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All display materials, including freestanding displays, must fit </w:t>
      </w:r>
      <w:r>
        <w:rPr>
          <w:rFonts w:ascii="Avenir Next" w:hAnsi="Avenir Next"/>
          <w:color w:val="222222"/>
          <w:sz w:val="30"/>
          <w:szCs w:val="30"/>
          <w:rtl w:val="0"/>
          <w:lang w:val="en-US"/>
        </w:rPr>
        <w:t xml:space="preserve">entirely </w:t>
      </w:r>
      <w:r>
        <w:rPr>
          <w:rFonts w:ascii="Avenir Next" w:hAnsi="Avenir Next"/>
          <w:color w:val="222222"/>
          <w:sz w:val="30"/>
          <w:szCs w:val="30"/>
          <w:rtl w:val="0"/>
          <w:lang w:val="en-US"/>
        </w:rPr>
        <w:t xml:space="preserve">within your allotted </w:t>
      </w:r>
      <w:r>
        <w:rPr>
          <w:rFonts w:ascii="Avenir Next" w:hAnsi="Avenir Next"/>
          <w:color w:val="222222"/>
          <w:sz w:val="30"/>
          <w:szCs w:val="30"/>
          <w:rtl w:val="0"/>
          <w:lang w:val="en-US"/>
        </w:rPr>
        <w:t>10</w:t>
      </w:r>
      <w:r>
        <w:rPr>
          <w:rFonts w:ascii="Avenir Next" w:hAnsi="Avenir Next"/>
          <w:color w:val="222222"/>
          <w:sz w:val="30"/>
          <w:szCs w:val="30"/>
          <w:rtl w:val="0"/>
          <w:lang w:val="en-US"/>
        </w:rPr>
        <w:t>'x10' booth. Display materials are not permitted in the aisles. Exhibitors whose displays do not fit entirely within the allotted space will, at Vancouver Tea Society's sole discretion, be required to alter or remove such displays. Failure to comply with this</w:t>
      </w:r>
      <w:r>
        <w:rPr>
          <w:rFonts w:ascii="Avenir Next" w:hAnsi="Avenir Next"/>
          <w:color w:val="222222"/>
          <w:sz w:val="30"/>
          <w:szCs w:val="30"/>
          <w:rtl w:val="0"/>
          <w:lang w:val="en-US"/>
        </w:rPr>
        <w:t xml:space="preserve"> </w:t>
      </w:r>
      <w:r>
        <w:rPr>
          <w:rFonts w:ascii="Avenir Next" w:hAnsi="Avenir Next"/>
          <w:color w:val="222222"/>
          <w:sz w:val="30"/>
          <w:szCs w:val="30"/>
          <w:rtl w:val="0"/>
          <w:lang w:val="en-US"/>
        </w:rPr>
        <w:t xml:space="preserve">requirement will result in a permanent ban from future Vancouver Tea Festival events.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All Vancouver Tea Festival exhibitors must complete a Vancouver Coastal Health (VCH) Temporary Food Services Application to participate in the festival; there is no cost associated with this permit. This application form is available at </w:t>
      </w:r>
      <w:r>
        <w:rPr>
          <w:rStyle w:val="Hyperlink.0"/>
          <w:rFonts w:ascii="Avenir Next" w:cs="Avenir Next" w:hAnsi="Avenir Next" w:eastAsia="Avenir Next"/>
          <w:color w:val="ff9504"/>
          <w:sz w:val="30"/>
          <w:szCs w:val="30"/>
          <w:rtl w:val="0"/>
        </w:rPr>
        <w:fldChar w:fldCharType="begin" w:fldLock="0"/>
      </w:r>
      <w:r>
        <w:rPr>
          <w:rStyle w:val="Hyperlink.0"/>
          <w:rFonts w:ascii="Avenir Next" w:cs="Avenir Next" w:hAnsi="Avenir Next" w:eastAsia="Avenir Next"/>
          <w:color w:val="ff9504"/>
          <w:sz w:val="30"/>
          <w:szCs w:val="30"/>
          <w:rtl w:val="0"/>
        </w:rPr>
        <w:instrText xml:space="preserve"> HYPERLINK "http://www.vch.ca/media/Temporary_Food_Services_Application_July_23_15.pdf"</w:instrText>
      </w:r>
      <w:r>
        <w:rPr>
          <w:rStyle w:val="Hyperlink.0"/>
          <w:rFonts w:ascii="Avenir Next" w:cs="Avenir Next" w:hAnsi="Avenir Next" w:eastAsia="Avenir Next"/>
          <w:color w:val="ff9504"/>
          <w:sz w:val="30"/>
          <w:szCs w:val="30"/>
          <w:rtl w:val="0"/>
        </w:rPr>
        <w:fldChar w:fldCharType="separate" w:fldLock="0"/>
      </w:r>
      <w:r>
        <w:rPr>
          <w:rStyle w:val="Hyperlink.0"/>
          <w:rFonts w:ascii="Avenir Next" w:hAnsi="Avenir Next"/>
          <w:color w:val="ff9504"/>
          <w:sz w:val="30"/>
          <w:szCs w:val="30"/>
          <w:rtl w:val="0"/>
          <w:lang w:val="en-US"/>
        </w:rPr>
        <w:t>http://www.vch.ca/media/Temporary_Food_Services_Application_July_23_15.pdf</w:t>
      </w:r>
      <w:r>
        <w:rPr>
          <w:rFonts w:ascii="Avenir Next" w:cs="Avenir Next" w:hAnsi="Avenir Next" w:eastAsia="Avenir Next"/>
          <w:color w:val="222222"/>
          <w:sz w:val="30"/>
          <w:szCs w:val="30"/>
          <w:rtl w:val="0"/>
        </w:rPr>
        <w:fldChar w:fldCharType="end" w:fldLock="0"/>
      </w:r>
      <w:r>
        <w:rPr>
          <w:rFonts w:ascii="Avenir Next" w:hAnsi="Avenir Next"/>
          <w:color w:val="222222"/>
          <w:sz w:val="30"/>
          <w:szCs w:val="30"/>
          <w:rtl w:val="0"/>
          <w:lang w:val="en-US"/>
        </w:rPr>
        <w:t xml:space="preserve"> . All completed forms must be submitted to Stephanie@vancouverteafestival.ca by midnight </w:t>
      </w:r>
      <w:r>
        <w:rPr>
          <w:rFonts w:ascii="Avenir Next" w:hAnsi="Avenir Next"/>
          <w:color w:val="222222"/>
          <w:sz w:val="30"/>
          <w:szCs w:val="30"/>
          <w:rtl w:val="0"/>
          <w:lang w:val="en-US"/>
        </w:rPr>
        <w:t>Satur</w:t>
      </w:r>
      <w:r>
        <w:rPr>
          <w:rFonts w:ascii="Avenir Next" w:hAnsi="Avenir Next"/>
          <w:color w:val="222222"/>
          <w:sz w:val="30"/>
          <w:szCs w:val="30"/>
          <w:rtl w:val="0"/>
          <w:lang w:val="en-US"/>
        </w:rPr>
        <w:t xml:space="preserve">day, October </w:t>
      </w:r>
      <w:r>
        <w:rPr>
          <w:rFonts w:ascii="Avenir Next" w:hAnsi="Avenir Next"/>
          <w:color w:val="222222"/>
          <w:sz w:val="30"/>
          <w:szCs w:val="30"/>
          <w:rtl w:val="0"/>
          <w:lang w:val="en-US"/>
        </w:rPr>
        <w:t>1st</w:t>
      </w:r>
      <w:r>
        <w:rPr>
          <w:rFonts w:ascii="Avenir Next" w:hAnsi="Avenir Next"/>
          <w:color w:val="222222"/>
          <w:sz w:val="30"/>
          <w:szCs w:val="30"/>
          <w:rtl w:val="0"/>
          <w:lang w:val="en-US"/>
        </w:rPr>
        <w:t xml:space="preserve">. VCH will issue the appropriate permit for each vendor as required. Exhibitors who do not submit their completed form by the October </w:t>
      </w:r>
      <w:r>
        <w:rPr>
          <w:rFonts w:ascii="Avenir Next" w:hAnsi="Avenir Next"/>
          <w:color w:val="222222"/>
          <w:sz w:val="30"/>
          <w:szCs w:val="30"/>
          <w:rtl w:val="0"/>
          <w:lang w:val="en-US"/>
        </w:rPr>
        <w:t>1st</w:t>
      </w:r>
      <w:r>
        <w:rPr>
          <w:rFonts w:ascii="Avenir Next" w:hAnsi="Avenir Next"/>
          <w:color w:val="222222"/>
          <w:sz w:val="30"/>
          <w:szCs w:val="30"/>
          <w:rtl w:val="0"/>
          <w:lang w:val="en-US"/>
        </w:rPr>
        <w:t xml:space="preserve"> deadline will be unable to serve any food products (including ice) at their booth(s).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 xml:space="preserve">Projected attendee numbers are estimates only. While we believe in the accuracy of any quoted estimates, Vancouver Tea Society cannot guarantee attendance levels, and no compensation of any sort will be provided to exhibitors in the event estimated attendance figures are not met. </w:t>
      </w:r>
    </w:p>
    <w:p>
      <w:pPr>
        <w:pStyle w:val="Default"/>
        <w:bidi w:val="0"/>
        <w:ind w:left="0" w:right="0" w:firstLine="0"/>
        <w:jc w:val="left"/>
        <w:rPr>
          <w:rFonts w:ascii="Avenir Next" w:cs="Avenir Next" w:hAnsi="Avenir Next" w:eastAsia="Avenir Next"/>
          <w:color w:val="222222"/>
          <w:sz w:val="30"/>
          <w:szCs w:val="30"/>
          <w:rtl w:val="0"/>
        </w:rPr>
      </w:pPr>
    </w:p>
    <w:p>
      <w:pPr>
        <w:pStyle w:val="Default"/>
        <w:bidi w:val="0"/>
        <w:ind w:left="0" w:right="0" w:firstLine="0"/>
        <w:jc w:val="left"/>
        <w:rPr>
          <w:rFonts w:ascii="Avenir Next" w:cs="Avenir Next" w:hAnsi="Avenir Next" w:eastAsia="Avenir Next"/>
          <w:color w:val="222222"/>
          <w:sz w:val="30"/>
          <w:szCs w:val="30"/>
          <w:rtl w:val="0"/>
        </w:rPr>
      </w:pPr>
      <w:r>
        <w:rPr>
          <w:rFonts w:ascii="Avenir Next" w:hAnsi="Avenir Next"/>
          <w:color w:val="222222"/>
          <w:sz w:val="30"/>
          <w:szCs w:val="30"/>
          <w:rtl w:val="0"/>
          <w:lang w:val="en-US"/>
        </w:rPr>
        <w:t>Exhibitor tables are non-transferable without express written permission from Vancouver Tea Society. Upon communicated approval of an exhibitor's application, the terms and conditions set forth shall be in force.</w:t>
      </w:r>
    </w:p>
    <w:p>
      <w:pPr>
        <w:pStyle w:val="Default"/>
        <w:bidi w:val="0"/>
        <w:ind w:left="0" w:right="0" w:firstLine="0"/>
        <w:jc w:val="left"/>
        <w:rPr>
          <w:rFonts w:ascii="Avenir Next" w:cs="Avenir Next" w:hAnsi="Avenir Next" w:eastAsia="Avenir Next"/>
          <w:color w:val="222222"/>
          <w:sz w:val="30"/>
          <w:szCs w:val="30"/>
          <w:rtl w:val="0"/>
        </w:rPr>
      </w:pPr>
      <w:r>
        <w:rPr>
          <w:rFonts w:ascii="Arial Unicode MS" w:cs="Arial Unicode MS" w:hAnsi="Arial Unicode MS" w:eastAsia="Arial Unicode MS"/>
          <w:b w:val="0"/>
          <w:bCs w:val="0"/>
          <w:i w:val="0"/>
          <w:iCs w:val="0"/>
          <w:color w:val="222222"/>
          <w:sz w:val="30"/>
          <w:szCs w:val="30"/>
          <w:rtl w:val="0"/>
        </w:rPr>
        <w:br w:type="textWrapping"/>
      </w:r>
      <w:r>
        <w:rPr>
          <w:rFonts w:ascii="Avenir Next" w:hAnsi="Avenir Next"/>
          <w:color w:val="222222"/>
          <w:sz w:val="30"/>
          <w:szCs w:val="30"/>
          <w:rtl w:val="0"/>
          <w:lang w:val="en-US"/>
        </w:rPr>
        <w:t>By signing below,</w:t>
      </w:r>
      <w:r>
        <w:rPr>
          <w:rFonts w:ascii="Avenir Next" w:hAnsi="Avenir Next"/>
          <w:color w:val="222222"/>
          <w:sz w:val="30"/>
          <w:szCs w:val="30"/>
          <w:rtl w:val="0"/>
          <w:lang w:val="en-US"/>
        </w:rPr>
        <w:t xml:space="preserve"> you, the exhibitor, </w:t>
      </w:r>
      <w:r>
        <w:rPr>
          <w:rFonts w:ascii="Avenir Next" w:hAnsi="Avenir Next"/>
          <w:color w:val="222222"/>
          <w:sz w:val="30"/>
          <w:szCs w:val="30"/>
          <w:rtl w:val="0"/>
          <w:lang w:val="en-US"/>
        </w:rPr>
        <w:t xml:space="preserve">acknowledge you </w:t>
      </w:r>
      <w:r>
        <w:rPr>
          <w:rFonts w:ascii="Avenir Next" w:hAnsi="Avenir Next"/>
          <w:color w:val="222222"/>
          <w:sz w:val="30"/>
          <w:szCs w:val="30"/>
          <w:rtl w:val="0"/>
          <w:lang w:val="en-US"/>
        </w:rPr>
        <w:t>have read and agree to the terms and conditions stated above. You agree you will not hold Vancouver Tea Society or its directors responsible for loss, damage, or theft of any items. You understand that you are an independent exhibitor and assume all liability in any way related to your participation in the event, including the liability of any non-participants who accompany you.</w:t>
      </w:r>
    </w:p>
    <w:p>
      <w:pPr>
        <w:pStyle w:val="Default"/>
        <w:bidi w:val="0"/>
        <w:ind w:left="0" w:right="0" w:firstLine="0"/>
        <w:jc w:val="left"/>
        <w:rPr>
          <w:rStyle w:val="None"/>
          <w:rFonts w:ascii="Avenir Next" w:cs="Avenir Next" w:hAnsi="Avenir Next" w:eastAsia="Avenir Next"/>
          <w:color w:val="000000"/>
          <w:sz w:val="30"/>
          <w:szCs w:val="30"/>
          <w:u w:color="000000"/>
          <w:rtl w:val="0"/>
        </w:rPr>
      </w:pPr>
      <w:r>
        <w:rPr>
          <w:rFonts w:ascii="Arial Unicode MS" w:cs="Arial Unicode MS" w:hAnsi="Arial Unicode MS" w:eastAsia="Arial Unicode MS"/>
          <w:b w:val="0"/>
          <w:bCs w:val="0"/>
          <w:i w:val="0"/>
          <w:iCs w:val="0"/>
          <w:color w:val="222222"/>
          <w:sz w:val="30"/>
          <w:szCs w:val="30"/>
          <w:rtl w:val="0"/>
        </w:rPr>
        <w:br w:type="textWrapping"/>
      </w:r>
      <w:r>
        <w:rPr>
          <w:rStyle w:val="None"/>
          <w:rFonts w:ascii="Avenir Next" w:hAnsi="Avenir Next"/>
          <w:color w:val="000000"/>
          <w:sz w:val="30"/>
          <w:szCs w:val="30"/>
          <w:u w:color="000000"/>
          <w:rtl w:val="0"/>
          <w:lang w:val="en-US"/>
        </w:rPr>
        <w:t>Signed</w:t>
      </w:r>
      <w:r>
        <w:rPr>
          <w:rStyle w:val="None"/>
          <w:rFonts w:ascii="Avenir Next" w:hAnsi="Avenir Next"/>
          <w:color w:val="000000"/>
          <w:sz w:val="30"/>
          <w:szCs w:val="30"/>
          <w:u w:color="000000"/>
          <w:rtl w:val="0"/>
          <w:lang w:val="en-US"/>
        </w:rPr>
        <w:t xml:space="preserve">, </w:t>
      </w:r>
      <w:r>
        <w:rPr>
          <w:rStyle w:val="None"/>
          <w:rFonts w:ascii="Arial Unicode MS" w:cs="Arial Unicode MS" w:hAnsi="Arial Unicode MS" w:eastAsia="Arial Unicode MS"/>
          <w:b w:val="0"/>
          <w:bCs w:val="0"/>
          <w:i w:val="0"/>
          <w:iCs w:val="0"/>
          <w:color w:val="000000"/>
          <w:sz w:val="30"/>
          <w:szCs w:val="30"/>
          <w:u w:color="000000"/>
          <w:rtl w:val="0"/>
        </w:rPr>
        <w:br w:type="textWrapping"/>
        <w:br w:type="textWrapping"/>
      </w:r>
      <w:r>
        <w:rPr>
          <w:rStyle w:val="None"/>
          <w:rFonts w:ascii="Avenir Next" w:hAnsi="Avenir Next"/>
          <w:color w:val="000000"/>
          <w:sz w:val="30"/>
          <w:szCs w:val="30"/>
          <w:u w:color="000000"/>
          <w:rtl w:val="0"/>
          <w:lang w:val="en-US"/>
        </w:rPr>
        <w:t xml:space="preserve">__________________________________________ </w:t>
      </w:r>
      <w:r>
        <w:rPr>
          <w:rStyle w:val="None"/>
          <w:rFonts w:ascii="Arial Unicode MS" w:cs="Arial Unicode MS" w:hAnsi="Arial Unicode MS" w:eastAsia="Arial Unicode MS"/>
          <w:b w:val="0"/>
          <w:bCs w:val="0"/>
          <w:i w:val="0"/>
          <w:iCs w:val="0"/>
          <w:color w:val="000000"/>
          <w:sz w:val="30"/>
          <w:szCs w:val="30"/>
          <w:u w:color="000000"/>
          <w:rtl w:val="0"/>
        </w:rPr>
        <w:br w:type="textWrapping"/>
        <w:br w:type="textWrapping"/>
      </w:r>
      <w:r>
        <w:rPr>
          <w:rStyle w:val="None"/>
          <w:rFonts w:ascii="Avenir Next" w:hAnsi="Avenir Next"/>
          <w:color w:val="000000"/>
          <w:sz w:val="30"/>
          <w:szCs w:val="30"/>
          <w:u w:color="000000"/>
          <w:rtl w:val="0"/>
          <w:lang w:val="en-US"/>
        </w:rPr>
        <w:t>on behalf of</w:t>
      </w:r>
    </w:p>
    <w:p>
      <w:pPr>
        <w:pStyle w:val="Default"/>
        <w:bidi w:val="0"/>
        <w:ind w:left="0" w:right="0" w:firstLine="0"/>
        <w:jc w:val="left"/>
        <w:rPr>
          <w:rStyle w:val="None"/>
          <w:rFonts w:ascii="Avenir Next" w:cs="Avenir Next" w:hAnsi="Avenir Next" w:eastAsia="Avenir Next"/>
          <w:color w:val="000000"/>
          <w:sz w:val="30"/>
          <w:szCs w:val="30"/>
          <w:u w:color="000000"/>
          <w:rtl w:val="0"/>
        </w:rPr>
      </w:pPr>
    </w:p>
    <w:p>
      <w:pPr>
        <w:pStyle w:val="Default"/>
        <w:bidi w:val="0"/>
        <w:ind w:left="0" w:right="0" w:firstLine="0"/>
        <w:jc w:val="left"/>
        <w:rPr>
          <w:rStyle w:val="None"/>
          <w:rFonts w:ascii="Avenir Next" w:cs="Avenir Next" w:hAnsi="Avenir Next" w:eastAsia="Avenir Next"/>
          <w:color w:val="000000"/>
          <w:sz w:val="30"/>
          <w:szCs w:val="30"/>
          <w:u w:color="000000"/>
          <w:rtl w:val="0"/>
        </w:rPr>
      </w:pPr>
      <w:r>
        <w:rPr>
          <w:rStyle w:val="None"/>
          <w:rFonts w:ascii="Avenir Next" w:hAnsi="Avenir Next"/>
          <w:color w:val="000000"/>
          <w:sz w:val="30"/>
          <w:szCs w:val="30"/>
          <w:u w:color="000000"/>
          <w:rtl w:val="0"/>
          <w:lang w:val="en-US"/>
        </w:rPr>
        <w:t>__________________________________________</w:t>
      </w:r>
    </w:p>
    <w:p>
      <w:pPr>
        <w:pStyle w:val="Default"/>
        <w:bidi w:val="0"/>
        <w:ind w:left="0" w:right="0" w:firstLine="0"/>
        <w:jc w:val="left"/>
        <w:rPr>
          <w:rStyle w:val="None"/>
          <w:rFonts w:ascii="Avenir Next" w:cs="Avenir Next" w:hAnsi="Avenir Next" w:eastAsia="Avenir Next"/>
          <w:color w:val="000000"/>
          <w:sz w:val="30"/>
          <w:szCs w:val="30"/>
          <w:u w:color="000000"/>
          <w:rtl w:val="0"/>
        </w:rPr>
      </w:pPr>
    </w:p>
    <w:p>
      <w:pPr>
        <w:pStyle w:val="Default"/>
        <w:bidi w:val="0"/>
        <w:ind w:left="0" w:right="0" w:firstLine="0"/>
        <w:jc w:val="left"/>
        <w:rPr>
          <w:rStyle w:val="None"/>
          <w:rFonts w:ascii="Avenir Next" w:cs="Avenir Next" w:hAnsi="Avenir Next" w:eastAsia="Avenir Next"/>
          <w:color w:val="000000"/>
          <w:sz w:val="30"/>
          <w:szCs w:val="30"/>
          <w:u w:color="000000"/>
          <w:rtl w:val="0"/>
        </w:rPr>
      </w:pPr>
    </w:p>
    <w:p>
      <w:pPr>
        <w:pStyle w:val="Default"/>
        <w:bidi w:val="0"/>
        <w:ind w:left="0" w:right="0" w:firstLine="0"/>
        <w:jc w:val="left"/>
        <w:rPr>
          <w:rtl w:val="0"/>
        </w:rPr>
      </w:pPr>
      <w:r>
        <w:rPr>
          <w:rStyle w:val="None"/>
          <w:rFonts w:ascii="Avenir Next" w:hAnsi="Avenir Next"/>
          <w:color w:val="000000"/>
          <w:sz w:val="30"/>
          <w:szCs w:val="30"/>
          <w:u w:color="000000"/>
          <w:rtl w:val="0"/>
          <w:lang w:val="en-US"/>
        </w:rPr>
        <w:t>This _____________day of ______________, 2016.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7</w:t>
    </w:r>
    <w:r>
      <w:rPr/>
      <w:fldChar w:fldCharType="end" w:fldLock="0"/>
    </w:r>
    <w:r>
      <w:rPr>
        <w:rtl w:val="0"/>
        <w:lang w:val="en-US"/>
      </w:rPr>
      <w:t xml:space="preserve"> of </w:t>
    </w:r>
    <w:r>
      <w:rPr/>
      <w:fldChar w:fldCharType="begin" w:fldLock="0"/>
    </w:r>
    <w:r>
      <w:instrText xml:space="preserve"> NUMPAGES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start w:val="1"/>
      <w:numFmt w:val="bullet"/>
      <w:suff w:val="tab"/>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start w:val="1"/>
      <w:numFmt w:val="bullet"/>
      <w:suff w:val="tab"/>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start w:val="1"/>
      <w:numFmt w:val="bullet"/>
      <w:suff w:val="tab"/>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start w:val="1"/>
      <w:numFmt w:val="bullet"/>
      <w:suff w:val="tab"/>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start w:val="1"/>
      <w:numFmt w:val="bullet"/>
      <w:suff w:val="tab"/>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start w:val="1"/>
      <w:numFmt w:val="bullet"/>
      <w:suff w:val="tab"/>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start w:val="1"/>
      <w:numFmt w:val="bullet"/>
      <w:suff w:val="tab"/>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start w:val="1"/>
      <w:numFmt w:val="bullet"/>
      <w:suff w:val="tab"/>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Dash">
    <w:name w:val="Dash"/>
    <w:pPr>
      <w:numPr>
        <w:numId w:val="3"/>
      </w:numPr>
    </w:pPr>
  </w:style>
  <w:style w:type="character" w:styleId="None">
    <w:name w:val="None"/>
  </w:style>
  <w:style w:type="character" w:styleId="Hyperlink.0">
    <w:name w:val="Hyperlink.0"/>
    <w:basedOn w:val="None"/>
    <w:next w:val="Hyperlink.0"/>
    <w:rPr>
      <w:color w:val="ff950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